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6A" w:rsidRPr="00BC004C" w:rsidRDefault="00932B6A" w:rsidP="00BC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004C">
        <w:rPr>
          <w:rFonts w:ascii="Times New Roman" w:eastAsia="Calibri" w:hAnsi="Times New Roman" w:cs="Times New Roman"/>
          <w:b/>
          <w:i/>
          <w:sz w:val="28"/>
          <w:szCs w:val="28"/>
        </w:rPr>
        <w:t>Okullarda Destek Eğitim Odası Açılması İşlem Basamakları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Kaynaştırma öğrencisi bulunan okullarda, destek eğitim odası açılması gerekmektedir. Bu amaçla yapılması gereken işlemler ‘Özel Eğitim Hizmetleri Yönetmeliği’ ve ‘2015–15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No’lu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Destek Eğitim Odası Açılması Genelgesi’ dikkate alınarak aşağıda sıralanmıştır.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Kaynaştırma öğrencisi bulunan okullarda BEP geliştirme birimi oluşturulur. BEP</w:t>
      </w:r>
      <w:r w:rsidR="00BC0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geliştirme biriminde müdür veya müdür yardımcısı başkanlığında, bir rehber öğretmen,</w:t>
      </w:r>
      <w:r w:rsidR="00BC0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kaynaştırma öğrencisinin sınıf öğretmeni, ilgili alan öğretmenleri, öğrenci velisi, öğrenci yer alır.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Okul Rehberlik Hizmetleri Yürütme Komisyonunda (RHYK) destek eğitim odası</w:t>
      </w:r>
      <w:r w:rsidR="00BC0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açılması için karar alınır.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C0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Okul müdürlüğü, alınan </w:t>
      </w:r>
      <w:r w:rsidR="0060528D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RHYK kararı</w:t>
      </w:r>
      <w:r w:rsidR="0060528D">
        <w:rPr>
          <w:rFonts w:ascii="Times New Roman" w:eastAsia="Calibri" w:hAnsi="Times New Roman" w:cs="Times New Roman"/>
          <w:color w:val="000000"/>
          <w:sz w:val="24"/>
          <w:szCs w:val="24"/>
        </w:rPr>
        <w:t>nı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ilgi tutularak İl/İlçe Milli Eğitim Müdürlüğü ile destek eğitim odası açma onayı almak üzere yazışma yapar.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Destek eğitim odası, İl/İlçe Özel Eğitim Hizmetleri Kurulunun önerisi doğrultusunda</w:t>
      </w:r>
      <w:r w:rsidR="00BC0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İl/İlçe Milli Eğitim Müdürlüğü tarafından açılır.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Okulda uygun bir bölüm destek eğitim odası olarak belirlenir. Destek eğitim için</w:t>
      </w:r>
      <w:r w:rsidR="00BC0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ayrılan mekânların fiziki şartlarının (ısı, ışık, genişlik, sağlığa uygunluk, vb.) eğitime</w:t>
      </w:r>
      <w:r w:rsidR="00BC0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uygun ve kolay ulaşılabilir olmasına dikkat edilmelidir. Eğitim ve öğretim açısından</w:t>
      </w:r>
      <w:r w:rsidR="00BC0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elverişsiz ortamlarda destek eğitim odası düzenlemesi yapılmamalıdır.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Okul BEP geliştirme birimince, destek eğitim odasında eğitim alacak öğrencinin</w:t>
      </w:r>
      <w:r w:rsidR="00BC0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hangi derslerden veya becerilerden yararlanacağı ve haftada kaç ders saati ders alacağı tespit edilir, öneri olarak okul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RHYK’ya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sunulur. Öneriler görüşülerek okul</w:t>
      </w:r>
      <w:r w:rsidR="00605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RHYK’ca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karara bağlanır.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Destek eğitim odasında yürütülecek eğitim hizmetlerinin planlanması okul yönetimince yapılır. Destek eğitimi odası resmi olarak açıldıktan sonra bu saatlerde</w:t>
      </w:r>
      <w:r w:rsidR="00605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görevlendirilecek öğretmenler belirlenir.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Öğrencinin destek eğitim odasında alacağı haftalık ders saati, haftalık toplam ders</w:t>
      </w:r>
      <w:r w:rsidR="00605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saatinin %40’ını aşmayacak şekilde planlanır.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Kaynaştırma öğrencilerinin yararlanacağı </w:t>
      </w:r>
      <w:r w:rsidR="0060528D">
        <w:rPr>
          <w:rFonts w:ascii="Times New Roman" w:eastAsia="Calibri" w:hAnsi="Times New Roman" w:cs="Times New Roman"/>
          <w:color w:val="000000"/>
          <w:sz w:val="24"/>
          <w:szCs w:val="24"/>
        </w:rPr>
        <w:t>saatler belirlenir. Öğrencinin Destek 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ğitim</w:t>
      </w:r>
      <w:r w:rsidR="00BC0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528D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dasından yararlanacağı saatler; haftalık ders saatleri içerisinde yer alır. Planlama;</w:t>
      </w:r>
      <w:r w:rsidR="00605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Teknoloji ve Tasarım, Müzik, Beden Eğitimi, Rehberlik ve Sosyal Etkinlikler vb.</w:t>
      </w:r>
      <w:r w:rsidR="00605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dersleri dışında yapılır.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Öğretmenler ve haftalık verecekleri ders saatlerini belirtir tablo</w:t>
      </w:r>
      <w:r w:rsidR="0060528D">
        <w:rPr>
          <w:rFonts w:ascii="Times New Roman" w:eastAsia="Calibri" w:hAnsi="Times New Roman" w:cs="Times New Roman"/>
          <w:color w:val="000000"/>
          <w:sz w:val="24"/>
          <w:szCs w:val="24"/>
        </w:rPr>
        <w:t>(EK-1)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eklenerek İl/ İlçe Milli Eğitim Müdürlüğü’nden onay alınır. Destek eğitim odası açma onayının bir örneği ve haftalık ders programı da eklenir.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BC0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Öğrencinin </w:t>
      </w:r>
      <w:r w:rsidR="00605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Destek Eğitim Odasından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yararlanacağı saatler; sınıf öğretmeni, destek</w:t>
      </w:r>
      <w:r w:rsidR="00BC0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eğitimi verecek öğretmen ve veliye yazılı olarak bildirilir.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Destek eğitim odası programı işleyişi okul yönetimince izlenir, kontrol edilir.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B6A" w:rsidRPr="0060528D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sz w:val="24"/>
          <w:szCs w:val="24"/>
        </w:rPr>
        <w:t>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Destek eğitim odasında yapılacak çalışmalar ile ilgili planlama her eğitim öğretim yılı başında yapılır. Eğitim öğretim yılı içerisinde de </w:t>
      </w:r>
      <w:r w:rsidR="00605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Destek Eğitim Odasından </w:t>
      </w:r>
      <w:r>
        <w:rPr>
          <w:rFonts w:ascii="Times New Roman" w:eastAsia="Calibri" w:hAnsi="Times New Roman" w:cs="Times New Roman"/>
          <w:sz w:val="24"/>
          <w:szCs w:val="24"/>
        </w:rPr>
        <w:t>kaynaştırma öğrencilerinin yararlanmasına karar verilebilir.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B6A" w:rsidRDefault="0060528D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sz w:val="24"/>
          <w:szCs w:val="24"/>
        </w:rPr>
        <w:t>14.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Destek Eğitim O</w:t>
      </w:r>
      <w:r w:rsidR="00932B6A">
        <w:rPr>
          <w:rFonts w:ascii="Times New Roman" w:eastAsia="Calibri" w:hAnsi="Times New Roman" w:cs="Times New Roman"/>
          <w:sz w:val="24"/>
          <w:szCs w:val="24"/>
        </w:rPr>
        <w:t>dalarında Türkçe ve Matematik derslerinin yanı sıra öğrencinin ihtiyaç duyduğu alanlarda ve becerilerde BEP hazırlanarak uygulanabilir.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B6A" w:rsidRPr="0060528D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 w:rsidRPr="00BC004C">
        <w:rPr>
          <w:rFonts w:ascii="Times New Roman" w:eastAsia="Calibri" w:hAnsi="Times New Roman" w:cs="Times New Roman"/>
          <w:b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Hazırlanan BEP sınıf öğretmeni ile </w:t>
      </w:r>
      <w:r w:rsidR="00605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Destek Eğitim Odası </w:t>
      </w:r>
      <w:r>
        <w:rPr>
          <w:rFonts w:ascii="Times New Roman" w:eastAsia="Calibri" w:hAnsi="Times New Roman" w:cs="Times New Roman"/>
          <w:sz w:val="24"/>
          <w:szCs w:val="24"/>
        </w:rPr>
        <w:t>öğretmeninin işbirliği içinde uygulanır.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Öğrenci kendi sınıfında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BEP’ine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göre değerlendirilir.</w:t>
      </w: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B6A" w:rsidRDefault="00932B6A" w:rsidP="00BC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Destek eğitim odasında eğitim alan kaynaştırma öğrencilerinden, yeterli seviyeye ulaşanlar Rehberlik ve Araştırma Merkezi’ne gönderilir ve kaynaştırma eğitiminden çıkartılırlar.</w:t>
      </w:r>
    </w:p>
    <w:p w:rsidR="00A8755F" w:rsidRDefault="00A8755F" w:rsidP="00BC004C">
      <w:pPr>
        <w:jc w:val="both"/>
      </w:pPr>
    </w:p>
    <w:p w:rsidR="00BC004C" w:rsidRDefault="00BC004C" w:rsidP="00BC004C">
      <w:pPr>
        <w:keepNext/>
        <w:keepLines/>
        <w:widowControl w:val="0"/>
        <w:tabs>
          <w:tab w:val="left" w:pos="486"/>
        </w:tabs>
        <w:spacing w:after="74" w:line="250" w:lineRule="exact"/>
        <w:jc w:val="both"/>
        <w:outlineLvl w:val="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</w:pPr>
    </w:p>
    <w:p w:rsidR="008746A0" w:rsidRPr="005529E6" w:rsidRDefault="008746A0" w:rsidP="00BC004C">
      <w:pPr>
        <w:keepNext/>
        <w:keepLines/>
        <w:widowControl w:val="0"/>
        <w:tabs>
          <w:tab w:val="left" w:pos="486"/>
        </w:tabs>
        <w:spacing w:after="74" w:line="250" w:lineRule="exact"/>
        <w:jc w:val="center"/>
        <w:outlineLvl w:val="6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tr-TR"/>
        </w:rPr>
      </w:pPr>
      <w:r w:rsidRPr="005529E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  <w:t>Destek Eğitimde Görevlendirilecek Öğretmenlerin Ek Ders Ücretleri</w:t>
      </w:r>
    </w:p>
    <w:p w:rsidR="008746A0" w:rsidRPr="005529E6" w:rsidRDefault="008746A0" w:rsidP="00BC004C">
      <w:pPr>
        <w:widowControl w:val="0"/>
        <w:spacing w:after="100" w:line="250" w:lineRule="exact"/>
        <w:ind w:left="20" w:right="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</w:pPr>
    </w:p>
    <w:p w:rsidR="008746A0" w:rsidRPr="005529E6" w:rsidRDefault="008746A0" w:rsidP="00BC004C">
      <w:pPr>
        <w:widowControl w:val="0"/>
        <w:spacing w:after="100" w:line="250" w:lineRule="exact"/>
        <w:ind w:left="20" w:right="20" w:firstLine="68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tr-TR"/>
        </w:rPr>
      </w:pPr>
      <w:r w:rsidRPr="005529E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Destek eğitimi kapsamında görevlendirilecek farklı </w:t>
      </w:r>
      <w:proofErr w:type="gramStart"/>
      <w:r w:rsidRPr="005529E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branşlardaki</w:t>
      </w:r>
      <w:proofErr w:type="gramEnd"/>
      <w:r w:rsidRPr="005529E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öğretmenlerin ek ders ücretlerine ilişki açıklamalar aşağıda sunulmaktadır.</w:t>
      </w:r>
    </w:p>
    <w:p w:rsidR="008746A0" w:rsidRPr="005529E6" w:rsidRDefault="008746A0" w:rsidP="00BC004C">
      <w:pPr>
        <w:keepNext/>
        <w:keepLines/>
        <w:widowControl w:val="0"/>
        <w:spacing w:after="84" w:line="200" w:lineRule="exact"/>
        <w:ind w:lef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bookmarkStart w:id="1" w:name="bookmark73"/>
    </w:p>
    <w:p w:rsidR="008746A0" w:rsidRPr="005529E6" w:rsidRDefault="008746A0" w:rsidP="00BC004C">
      <w:pPr>
        <w:keepNext/>
        <w:keepLines/>
        <w:widowControl w:val="0"/>
        <w:spacing w:after="84" w:line="200" w:lineRule="exact"/>
        <w:ind w:left="2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tr-TR"/>
        </w:rPr>
      </w:pPr>
      <w:r w:rsidRPr="005529E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  <w:t>Sınıf öğretmenleri:</w:t>
      </w:r>
      <w:bookmarkEnd w:id="1"/>
    </w:p>
    <w:p w:rsidR="008746A0" w:rsidRPr="005529E6" w:rsidRDefault="008746A0" w:rsidP="00BC004C">
      <w:pPr>
        <w:widowControl w:val="0"/>
        <w:spacing w:after="100" w:line="250" w:lineRule="exact"/>
        <w:ind w:left="20"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</w:p>
    <w:p w:rsidR="008746A0" w:rsidRPr="005529E6" w:rsidRDefault="008746A0" w:rsidP="00BC004C">
      <w:pPr>
        <w:widowControl w:val="0"/>
        <w:spacing w:after="100" w:line="250" w:lineRule="exact"/>
        <w:ind w:left="20" w:right="20" w:firstLine="68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tr-TR"/>
        </w:rPr>
      </w:pPr>
      <w:r w:rsidRPr="005529E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Maaş ve ek ders karşılığı görevlerini tamamladıktan sonra haftada 8 saate kadar destek eğitim görevi alabilirler. Destek eğitim hizmetinde ek ders ücreti % 25 farkla verilir.</w:t>
      </w:r>
    </w:p>
    <w:p w:rsidR="008746A0" w:rsidRPr="005529E6" w:rsidRDefault="008746A0" w:rsidP="00BC004C">
      <w:pPr>
        <w:keepNext/>
        <w:keepLines/>
        <w:widowControl w:val="0"/>
        <w:spacing w:after="84" w:line="200" w:lineRule="exact"/>
        <w:ind w:lef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bookmarkStart w:id="2" w:name="bookmark74"/>
    </w:p>
    <w:p w:rsidR="008746A0" w:rsidRPr="005529E6" w:rsidRDefault="008746A0" w:rsidP="00BC004C">
      <w:pPr>
        <w:keepNext/>
        <w:keepLines/>
        <w:widowControl w:val="0"/>
        <w:spacing w:after="84" w:line="200" w:lineRule="exact"/>
        <w:ind w:left="2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tr-TR"/>
        </w:rPr>
      </w:pPr>
      <w:r w:rsidRPr="005529E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  <w:t>Branş öğretmenleri:</w:t>
      </w:r>
      <w:bookmarkEnd w:id="2"/>
    </w:p>
    <w:p w:rsidR="008746A0" w:rsidRPr="005529E6" w:rsidRDefault="008746A0" w:rsidP="00BC004C">
      <w:pPr>
        <w:widowControl w:val="0"/>
        <w:spacing w:after="100" w:line="250" w:lineRule="exact"/>
        <w:ind w:left="20" w:right="20" w:firstLine="6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</w:p>
    <w:p w:rsidR="008746A0" w:rsidRPr="005529E6" w:rsidRDefault="008746A0" w:rsidP="00BC004C">
      <w:pPr>
        <w:widowControl w:val="0"/>
        <w:spacing w:after="100" w:line="250" w:lineRule="exact"/>
        <w:ind w:left="20" w:right="20" w:firstLine="68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tr-TR"/>
        </w:rPr>
      </w:pPr>
      <w:r w:rsidRPr="005529E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Maaş karşılığı ders saatini dolduramayan </w:t>
      </w:r>
      <w:proofErr w:type="gramStart"/>
      <w:r w:rsidRPr="005529E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branş</w:t>
      </w:r>
      <w:proofErr w:type="gramEnd"/>
      <w:r w:rsidRPr="005529E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öğretmenine, dolduramadığı saat kadar destek eğitim görevi verilir. Maaş karşılığı verilen destek eğitim görevinde ek ders ücreti ve % 25 fark verilmez. Ayrıca </w:t>
      </w:r>
      <w:proofErr w:type="gramStart"/>
      <w:r w:rsidRPr="005529E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branş</w:t>
      </w:r>
      <w:proofErr w:type="gramEnd"/>
      <w:r w:rsidRPr="005529E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öğretmenlerine 6 saat zorunlu ek ders kapsamında destek eğitim görevi verilir. 6 saat zorunlu ek ders görevi ve 9 saat isteğe bağlı ek ders görevi için; destek eğitim hizmetinde ek ders ücreti % 25 farkla verilir.</w:t>
      </w:r>
    </w:p>
    <w:p w:rsidR="008746A0" w:rsidRPr="005529E6" w:rsidRDefault="008746A0" w:rsidP="00BC004C">
      <w:pPr>
        <w:keepNext/>
        <w:keepLines/>
        <w:widowControl w:val="0"/>
        <w:spacing w:after="84" w:line="200" w:lineRule="exact"/>
        <w:ind w:lef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bookmarkStart w:id="3" w:name="bookmark75"/>
    </w:p>
    <w:p w:rsidR="008746A0" w:rsidRPr="005529E6" w:rsidRDefault="008746A0" w:rsidP="00BC004C">
      <w:pPr>
        <w:keepNext/>
        <w:keepLines/>
        <w:widowControl w:val="0"/>
        <w:spacing w:after="84" w:line="200" w:lineRule="exact"/>
        <w:ind w:left="2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tr-TR"/>
        </w:rPr>
      </w:pPr>
      <w:r w:rsidRPr="005529E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  <w:t>Atölye ve laboratuvar öğretmenleri:</w:t>
      </w:r>
      <w:bookmarkEnd w:id="3"/>
    </w:p>
    <w:p w:rsidR="008746A0" w:rsidRPr="005529E6" w:rsidRDefault="008746A0" w:rsidP="00BC004C">
      <w:pPr>
        <w:widowControl w:val="0"/>
        <w:spacing w:after="60" w:line="250" w:lineRule="exact"/>
        <w:ind w:left="20"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</w:p>
    <w:p w:rsidR="008746A0" w:rsidRDefault="008746A0" w:rsidP="00BC004C">
      <w:pPr>
        <w:widowControl w:val="0"/>
        <w:spacing w:after="60" w:line="250" w:lineRule="exact"/>
        <w:ind w:left="20" w:right="20" w:firstLine="6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5529E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Maaş karşılığı ders saatini dolduramayan atölye ve </w:t>
      </w:r>
      <w:proofErr w:type="spellStart"/>
      <w:r w:rsidRPr="005529E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labratuvar</w:t>
      </w:r>
      <w:proofErr w:type="spellEnd"/>
      <w:r w:rsidRPr="005529E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öğretmenine, dolduramadığı saat kadar destek eğitim görevi verilir. Maaş karşılığı verilen destek eğitim görevinde ek ders ücreti ve %25 fark verilmez. Ayrıca atölye ve </w:t>
      </w:r>
      <w:proofErr w:type="spellStart"/>
      <w:r w:rsidRPr="005529E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labratuvar</w:t>
      </w:r>
      <w:proofErr w:type="spellEnd"/>
      <w:r w:rsidRPr="005529E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öğretmenlerine 20 saat zorunlu ek ders kapsamında destek eğitim görevi verilir. 20 saat zorunlu ek ders görevi ve 4 saat isteğe bağlı ek ders görevi için; destek eğitim hizmetinde ek ders ücreti %25 farkla verilir.</w:t>
      </w:r>
    </w:p>
    <w:p w:rsidR="008329E8" w:rsidRDefault="008329E8" w:rsidP="008746A0">
      <w:pPr>
        <w:widowControl w:val="0"/>
        <w:spacing w:after="60" w:line="250" w:lineRule="exact"/>
        <w:ind w:left="20" w:right="20" w:firstLine="6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</w:p>
    <w:p w:rsidR="008329E8" w:rsidRDefault="008329E8" w:rsidP="008746A0">
      <w:pPr>
        <w:widowControl w:val="0"/>
        <w:spacing w:after="60" w:line="250" w:lineRule="exact"/>
        <w:ind w:left="20" w:right="20" w:firstLine="6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</w:p>
    <w:p w:rsidR="008329E8" w:rsidRPr="008329E8" w:rsidRDefault="008329E8" w:rsidP="008329E8">
      <w:pPr>
        <w:autoSpaceDE w:val="0"/>
        <w:autoSpaceDN w:val="0"/>
        <w:adjustRightInd w:val="0"/>
        <w:spacing w:after="0" w:line="240" w:lineRule="auto"/>
        <w:rPr>
          <w:rFonts w:ascii="Roboto Bk" w:hAnsi="Roboto Bk" w:cs="Roboto Bk"/>
          <w:color w:val="000000"/>
          <w:sz w:val="24"/>
          <w:szCs w:val="24"/>
        </w:rPr>
      </w:pPr>
    </w:p>
    <w:p w:rsidR="008329E8" w:rsidRPr="008329E8" w:rsidRDefault="008329E8" w:rsidP="008329E8">
      <w:pPr>
        <w:pStyle w:val="Default"/>
        <w:rPr>
          <w:b/>
        </w:rPr>
      </w:pPr>
      <w:r w:rsidRPr="008329E8">
        <w:rPr>
          <w:rFonts w:ascii="Roboto Bk" w:hAnsi="Roboto Bk" w:cstheme="minorBidi"/>
          <w:b/>
          <w:color w:val="auto"/>
          <w:sz w:val="23"/>
          <w:szCs w:val="23"/>
        </w:rPr>
        <w:t>Ek Ders Ücreti Karşılığı Görevlendirilen Öğretmenler:</w:t>
      </w:r>
    </w:p>
    <w:p w:rsidR="008329E8" w:rsidRDefault="008329E8" w:rsidP="008329E8">
      <w:pPr>
        <w:widowControl w:val="0"/>
        <w:spacing w:after="60" w:line="250" w:lineRule="exact"/>
        <w:ind w:left="20" w:right="20" w:firstLine="688"/>
        <w:jc w:val="both"/>
        <w:rPr>
          <w:sz w:val="23"/>
          <w:szCs w:val="23"/>
        </w:rPr>
      </w:pPr>
      <w:r>
        <w:rPr>
          <w:sz w:val="23"/>
          <w:szCs w:val="23"/>
        </w:rPr>
        <w:t>Ek ders ücreti karşılığı çalışan öğretmenlere Destek Eğitim Odasında ders görevi verilememektedir.</w:t>
      </w:r>
    </w:p>
    <w:p w:rsidR="002A7F4B" w:rsidRDefault="002A7F4B" w:rsidP="008329E8">
      <w:pPr>
        <w:widowControl w:val="0"/>
        <w:spacing w:after="60" w:line="250" w:lineRule="exact"/>
        <w:ind w:left="20" w:right="20" w:firstLine="688"/>
        <w:jc w:val="both"/>
        <w:rPr>
          <w:sz w:val="23"/>
          <w:szCs w:val="23"/>
        </w:rPr>
      </w:pPr>
    </w:p>
    <w:p w:rsidR="00BC004C" w:rsidRDefault="00BC004C" w:rsidP="008329E8">
      <w:pPr>
        <w:widowControl w:val="0"/>
        <w:spacing w:after="60" w:line="250" w:lineRule="exact"/>
        <w:ind w:left="20" w:right="20" w:firstLine="688"/>
        <w:jc w:val="both"/>
        <w:rPr>
          <w:sz w:val="23"/>
          <w:szCs w:val="23"/>
        </w:rPr>
      </w:pPr>
    </w:p>
    <w:p w:rsidR="00BC004C" w:rsidRDefault="00BC004C" w:rsidP="008329E8">
      <w:pPr>
        <w:widowControl w:val="0"/>
        <w:spacing w:after="60" w:line="250" w:lineRule="exact"/>
        <w:ind w:left="20" w:right="20" w:firstLine="688"/>
        <w:jc w:val="both"/>
        <w:rPr>
          <w:sz w:val="23"/>
          <w:szCs w:val="23"/>
        </w:rPr>
      </w:pPr>
    </w:p>
    <w:p w:rsidR="002A7F4B" w:rsidRDefault="002A7F4B" w:rsidP="008329E8">
      <w:pPr>
        <w:widowControl w:val="0"/>
        <w:spacing w:after="60" w:line="250" w:lineRule="exact"/>
        <w:ind w:left="20" w:right="20" w:firstLine="688"/>
        <w:jc w:val="both"/>
        <w:rPr>
          <w:sz w:val="23"/>
          <w:szCs w:val="23"/>
        </w:rPr>
      </w:pPr>
    </w:p>
    <w:p w:rsidR="002A7F4B" w:rsidRPr="005529E6" w:rsidRDefault="002A7F4B" w:rsidP="002A7F4B">
      <w:pPr>
        <w:autoSpaceDE w:val="0"/>
        <w:autoSpaceDN w:val="0"/>
        <w:adjustRightInd w:val="0"/>
        <w:spacing w:after="0" w:line="240" w:lineRule="auto"/>
        <w:rPr>
          <w:rFonts w:ascii="MyriadPro-SemiboldIt" w:eastAsia="Calibri" w:hAnsi="MyriadPro-SemiboldIt" w:cs="MyriadPro-SemiboldIt"/>
          <w:b/>
          <w:i/>
          <w:iCs/>
        </w:rPr>
      </w:pPr>
      <w:r w:rsidRPr="005529E6">
        <w:rPr>
          <w:rFonts w:ascii="MyriadPro-SemiboldIt" w:eastAsia="Calibri" w:hAnsi="MyriadPro-SemiboldIt" w:cs="MyriadPro-SemiboldIt"/>
          <w:b/>
          <w:i/>
          <w:iCs/>
        </w:rPr>
        <w:t>DESTEK EĞİTİM ODASI HAFTALIK DERS PLANI</w:t>
      </w:r>
    </w:p>
    <w:p w:rsidR="002A7F4B" w:rsidRPr="005529E6" w:rsidRDefault="002A7F4B" w:rsidP="002A7F4B">
      <w:pPr>
        <w:widowControl w:val="0"/>
        <w:tabs>
          <w:tab w:val="left" w:pos="100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tr-TR"/>
        </w:rPr>
      </w:pPr>
      <w:r w:rsidRPr="005529E6">
        <w:rPr>
          <w:rFonts w:ascii="MyriadPro-Semibold" w:eastAsia="Calibri" w:hAnsi="MyriadPro-Semibold" w:cs="MyriadPro-Semibold"/>
          <w:sz w:val="20"/>
          <w:szCs w:val="20"/>
        </w:rPr>
        <w:t>(1 hafta boyunca hangi öğretmenin hangi öğrenciyle hangi derste çalışacağını gösterir)</w:t>
      </w:r>
    </w:p>
    <w:p w:rsidR="002A7F4B" w:rsidRPr="005529E6" w:rsidRDefault="002A7F4B" w:rsidP="002A7F4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tr-TR"/>
        </w:rPr>
      </w:pPr>
    </w:p>
    <w:p w:rsidR="002A7F4B" w:rsidRPr="005529E6" w:rsidRDefault="002A7F4B" w:rsidP="002A7F4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276"/>
        <w:gridCol w:w="1276"/>
        <w:gridCol w:w="992"/>
        <w:gridCol w:w="1276"/>
        <w:gridCol w:w="1275"/>
      </w:tblGrid>
      <w:tr w:rsidR="002A7F4B" w:rsidRPr="005529E6" w:rsidTr="002024BF">
        <w:tc>
          <w:tcPr>
            <w:tcW w:w="152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GÜNLER/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SAATLER</w:t>
            </w:r>
          </w:p>
        </w:tc>
        <w:tc>
          <w:tcPr>
            <w:tcW w:w="1417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1.DERS</w:t>
            </w: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2.DERS</w:t>
            </w: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3.DERS</w:t>
            </w: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4.DERS</w:t>
            </w:r>
          </w:p>
        </w:tc>
        <w:tc>
          <w:tcPr>
            <w:tcW w:w="992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5.DERS</w:t>
            </w: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6.DERS</w:t>
            </w:r>
          </w:p>
        </w:tc>
        <w:tc>
          <w:tcPr>
            <w:tcW w:w="1275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7.DERS</w:t>
            </w:r>
          </w:p>
        </w:tc>
      </w:tr>
      <w:tr w:rsidR="002A7F4B" w:rsidRPr="005529E6" w:rsidTr="002024BF">
        <w:tc>
          <w:tcPr>
            <w:tcW w:w="152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1417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  <w:tr w:rsidR="002A7F4B" w:rsidRPr="005529E6" w:rsidTr="002024BF">
        <w:tc>
          <w:tcPr>
            <w:tcW w:w="152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1417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  <w:tr w:rsidR="002A7F4B" w:rsidRPr="005529E6" w:rsidTr="002024BF">
        <w:tc>
          <w:tcPr>
            <w:tcW w:w="152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1417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  <w:tr w:rsidR="002A7F4B" w:rsidRPr="005529E6" w:rsidTr="002024BF">
        <w:tc>
          <w:tcPr>
            <w:tcW w:w="152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1417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  <w:tr w:rsidR="002A7F4B" w:rsidRPr="005529E6" w:rsidTr="002024BF">
        <w:tc>
          <w:tcPr>
            <w:tcW w:w="152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CUMA</w:t>
            </w:r>
          </w:p>
        </w:tc>
        <w:tc>
          <w:tcPr>
            <w:tcW w:w="1417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</w:tbl>
    <w:p w:rsidR="002A7F4B" w:rsidRPr="005529E6" w:rsidRDefault="002A7F4B" w:rsidP="002A7F4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tr-TR"/>
        </w:rPr>
      </w:pPr>
    </w:p>
    <w:p w:rsidR="002A7F4B" w:rsidRDefault="002A7F4B" w:rsidP="002A7F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528D" w:rsidRDefault="0060528D" w:rsidP="002A7F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528D" w:rsidRPr="005529E6" w:rsidRDefault="0060528D" w:rsidP="002A7F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F4B" w:rsidRPr="005529E6" w:rsidRDefault="002A7F4B" w:rsidP="002A7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9E6">
        <w:rPr>
          <w:rFonts w:ascii="Times New Roman" w:eastAsia="Calibri" w:hAnsi="Times New Roman" w:cs="Times New Roman"/>
          <w:b/>
          <w:bCs/>
          <w:sz w:val="24"/>
          <w:szCs w:val="24"/>
        </w:rPr>
        <w:t>DESTEK EĞİTİM ODASI HAFTALIK DERS TAKİP ÇİZELGESİ ÖRNEĞİ</w:t>
      </w:r>
    </w:p>
    <w:p w:rsidR="002A7F4B" w:rsidRPr="005529E6" w:rsidRDefault="002A7F4B" w:rsidP="002A7F4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tr-TR"/>
        </w:rPr>
      </w:pPr>
      <w:r w:rsidRPr="005529E6">
        <w:rPr>
          <w:rFonts w:ascii="Times New Roman" w:eastAsia="Calibri" w:hAnsi="Times New Roman" w:cs="Times New Roman"/>
          <w:b/>
          <w:bCs/>
          <w:sz w:val="24"/>
          <w:szCs w:val="24"/>
        </w:rPr>
        <w:t>Tarihi:                                                                                                       Ay:</w:t>
      </w:r>
    </w:p>
    <w:p w:rsidR="002A7F4B" w:rsidRPr="005529E6" w:rsidRDefault="002A7F4B" w:rsidP="002A7F4B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1985"/>
        <w:gridCol w:w="1984"/>
      </w:tblGrid>
      <w:tr w:rsidR="002A7F4B" w:rsidRPr="005529E6" w:rsidTr="002024BF">
        <w:tc>
          <w:tcPr>
            <w:tcW w:w="1668" w:type="dxa"/>
          </w:tcPr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</w:pP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</w:pPr>
            <w:r w:rsidRPr="005529E6"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  <w:t>Ders saati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</w:pPr>
            <w:proofErr w:type="gramStart"/>
            <w:r w:rsidRPr="005529E6"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  <w:t>(</w:t>
            </w:r>
            <w:proofErr w:type="gramEnd"/>
            <w:r w:rsidRPr="005529E6"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  <w:t>kaçıncı ders</w:t>
            </w:r>
          </w:p>
          <w:p w:rsidR="002A7F4B" w:rsidRPr="005529E6" w:rsidRDefault="002A7F4B" w:rsidP="002024BF">
            <w:pPr>
              <w:widowControl w:val="0"/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</w:pPr>
            <w:proofErr w:type="gramStart"/>
            <w:r w:rsidRPr="005529E6"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  <w:t>çalışıldı</w:t>
            </w:r>
            <w:proofErr w:type="gramEnd"/>
            <w:r w:rsidRPr="005529E6"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  <w:t>)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</w:pP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</w:pPr>
            <w:r w:rsidRPr="005529E6"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  <w:t>ÇALIŞILAN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r w:rsidRPr="005529E6"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  <w:t>ÖĞRENCİ</w:t>
            </w:r>
          </w:p>
        </w:tc>
        <w:tc>
          <w:tcPr>
            <w:tcW w:w="1559" w:type="dxa"/>
          </w:tcPr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</w:pP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</w:pPr>
            <w:r w:rsidRPr="005529E6"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  <w:t>ÇALIŞMA YAPAN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r w:rsidRPr="005529E6"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1985" w:type="dxa"/>
          </w:tcPr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</w:pP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</w:pPr>
            <w:r w:rsidRPr="005529E6"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  <w:t>ÇALIŞILAN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r w:rsidRPr="005529E6"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  <w:t>KONU</w:t>
            </w: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r w:rsidRPr="005529E6">
              <w:rPr>
                <w:rFonts w:ascii="MyriadPro-Bold" w:eastAsia="Calibri" w:hAnsi="MyriadPro-Bold" w:cs="MyriadPro-Bold"/>
                <w:b/>
                <w:bCs/>
                <w:sz w:val="20"/>
                <w:szCs w:val="20"/>
              </w:rPr>
              <w:t>İMZA</w:t>
            </w:r>
          </w:p>
        </w:tc>
      </w:tr>
      <w:tr w:rsidR="002A7F4B" w:rsidRPr="005529E6" w:rsidTr="002024BF">
        <w:tc>
          <w:tcPr>
            <w:tcW w:w="1668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  <w:tr w:rsidR="002A7F4B" w:rsidRPr="005529E6" w:rsidTr="002024BF">
        <w:tc>
          <w:tcPr>
            <w:tcW w:w="1668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  <w:tr w:rsidR="002A7F4B" w:rsidRPr="005529E6" w:rsidTr="002024BF">
        <w:tc>
          <w:tcPr>
            <w:tcW w:w="1668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  <w:tr w:rsidR="002A7F4B" w:rsidRPr="005529E6" w:rsidTr="002024BF">
        <w:tc>
          <w:tcPr>
            <w:tcW w:w="1668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  <w:tr w:rsidR="002A7F4B" w:rsidRPr="005529E6" w:rsidTr="002024BF">
        <w:tc>
          <w:tcPr>
            <w:tcW w:w="1668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  <w:tr w:rsidR="002A7F4B" w:rsidRPr="005529E6" w:rsidTr="002024BF">
        <w:tc>
          <w:tcPr>
            <w:tcW w:w="1668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</w:tbl>
    <w:p w:rsidR="002A7F4B" w:rsidRPr="005529E6" w:rsidRDefault="002A7F4B" w:rsidP="002A7F4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tr-TR"/>
        </w:rPr>
      </w:pPr>
    </w:p>
    <w:p w:rsidR="002A7F4B" w:rsidRDefault="002A7F4B" w:rsidP="002A7F4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tr-TR"/>
        </w:rPr>
      </w:pPr>
    </w:p>
    <w:p w:rsidR="002A7F4B" w:rsidRPr="005529E6" w:rsidRDefault="002A7F4B" w:rsidP="002A7F4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tr-TR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F4B" w:rsidRPr="005529E6" w:rsidRDefault="002A7F4B" w:rsidP="002A7F4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tr-TR"/>
        </w:rPr>
      </w:pPr>
      <w:r w:rsidRPr="005529E6">
        <w:rPr>
          <w:rFonts w:ascii="Times New Roman" w:eastAsia="Calibri" w:hAnsi="Times New Roman" w:cs="Times New Roman"/>
          <w:b/>
          <w:bCs/>
          <w:sz w:val="24"/>
          <w:szCs w:val="24"/>
        </w:rPr>
        <w:t>DESTEK EĞİTİM HİZMETLERİ FAALİYET DÜZENLEME TABLOSU ÖRNEĞİ</w:t>
      </w:r>
    </w:p>
    <w:p w:rsidR="002A7F4B" w:rsidRPr="005529E6" w:rsidRDefault="002A7F4B" w:rsidP="002A7F4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tr-TR"/>
        </w:rPr>
      </w:pPr>
    </w:p>
    <w:p w:rsidR="002A7F4B" w:rsidRPr="005529E6" w:rsidRDefault="002A7F4B" w:rsidP="002A7F4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1984"/>
        <w:gridCol w:w="1560"/>
        <w:gridCol w:w="1701"/>
      </w:tblGrid>
      <w:tr w:rsidR="002A7F4B" w:rsidRPr="005529E6" w:rsidTr="002A7F4B">
        <w:tc>
          <w:tcPr>
            <w:tcW w:w="1809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  <w:t>ÖĞRENCİNİN ADI SOYADI</w:t>
            </w: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  <w:t>SINIFI</w:t>
            </w:r>
          </w:p>
        </w:tc>
        <w:tc>
          <w:tcPr>
            <w:tcW w:w="184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  <w:t>DESTEK EĞİTİM ALACAĞI DERSLER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DERSLERE AİT HAFTALIK DESTEK EĞİTİM SAATİ</w:t>
            </w:r>
          </w:p>
        </w:tc>
        <w:tc>
          <w:tcPr>
            <w:tcW w:w="1560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  <w:t>DESTEK EĞİTİM ORTAMI</w:t>
            </w:r>
          </w:p>
        </w:tc>
        <w:tc>
          <w:tcPr>
            <w:tcW w:w="1701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529E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 VERECEK ÖĞRETMEN</w:t>
            </w:r>
          </w:p>
        </w:tc>
      </w:tr>
      <w:tr w:rsidR="002A7F4B" w:rsidRPr="005529E6" w:rsidTr="002A7F4B">
        <w:tc>
          <w:tcPr>
            <w:tcW w:w="1809" w:type="dxa"/>
          </w:tcPr>
          <w:p w:rsidR="002A7F4B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BC004C" w:rsidRDefault="00BC004C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BC004C" w:rsidRDefault="00BC004C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BC004C" w:rsidRPr="005529E6" w:rsidRDefault="00BC004C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560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  <w:tr w:rsidR="002A7F4B" w:rsidRPr="005529E6" w:rsidTr="002A7F4B">
        <w:tc>
          <w:tcPr>
            <w:tcW w:w="1809" w:type="dxa"/>
          </w:tcPr>
          <w:p w:rsidR="002A7F4B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BC004C" w:rsidRDefault="00BC004C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BC004C" w:rsidRDefault="00BC004C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BC004C" w:rsidRDefault="00BC004C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BC004C" w:rsidRPr="005529E6" w:rsidRDefault="00BC004C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560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  <w:tr w:rsidR="002A7F4B" w:rsidRPr="005529E6" w:rsidTr="002A7F4B">
        <w:tc>
          <w:tcPr>
            <w:tcW w:w="1809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BC004C" w:rsidRPr="005529E6" w:rsidRDefault="00BC004C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560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  <w:tr w:rsidR="002A7F4B" w:rsidRPr="005529E6" w:rsidTr="002A7F4B">
        <w:tc>
          <w:tcPr>
            <w:tcW w:w="1809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BC004C" w:rsidRDefault="00BC004C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BC004C" w:rsidRDefault="00BC004C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BC004C" w:rsidRPr="005529E6" w:rsidRDefault="00BC004C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560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  <w:tr w:rsidR="002A7F4B" w:rsidRPr="005529E6" w:rsidTr="002A7F4B">
        <w:tc>
          <w:tcPr>
            <w:tcW w:w="1809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560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</w:tbl>
    <w:p w:rsidR="002A7F4B" w:rsidRPr="005529E6" w:rsidRDefault="002A7F4B" w:rsidP="002A7F4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tr-TR"/>
        </w:rPr>
      </w:pPr>
    </w:p>
    <w:p w:rsidR="002A7F4B" w:rsidRPr="005529E6" w:rsidRDefault="002A7F4B" w:rsidP="002A7F4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tr-TR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004C" w:rsidRDefault="00BC004C" w:rsidP="002A7F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F4B" w:rsidRPr="005529E6" w:rsidRDefault="002A7F4B" w:rsidP="002A7F4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tr-TR"/>
        </w:rPr>
      </w:pPr>
      <w:r w:rsidRPr="005529E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DESTEK EĞİTİMDE KULLANILABİLECEK PLAN TABLOSU ÖRNEĞİ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3491"/>
        <w:gridCol w:w="5043"/>
      </w:tblGrid>
      <w:tr w:rsidR="002A7F4B" w:rsidRPr="005529E6" w:rsidTr="00BC004C">
        <w:trPr>
          <w:trHeight w:val="1285"/>
        </w:trPr>
        <w:tc>
          <w:tcPr>
            <w:tcW w:w="209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Öğrencinin Adı Soyadı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A7F4B" w:rsidRPr="005529E6" w:rsidTr="00BC004C">
        <w:tc>
          <w:tcPr>
            <w:tcW w:w="209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Oturum Tarihi-Süre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  <w:proofErr w:type="gram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/…../…… (Dersin amacına uygun olarak süre belirlenir.)</w:t>
            </w:r>
          </w:p>
        </w:tc>
      </w:tr>
      <w:tr w:rsidR="002A7F4B" w:rsidRPr="005529E6" w:rsidTr="00BC004C">
        <w:tc>
          <w:tcPr>
            <w:tcW w:w="209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Öğretmen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Destek eğitimden sorumlu öğretmenin adı soyadı</w:t>
            </w:r>
          </w:p>
        </w:tc>
      </w:tr>
      <w:tr w:rsidR="002A7F4B" w:rsidRPr="005529E6" w:rsidTr="00BC004C">
        <w:tc>
          <w:tcPr>
            <w:tcW w:w="209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Uzun dönemli amaç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Oturumun uzun dönemli amacı </w:t>
            </w:r>
            <w:proofErr w:type="gram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nedir ?</w:t>
            </w:r>
            <w:proofErr w:type="gramEnd"/>
          </w:p>
        </w:tc>
      </w:tr>
      <w:tr w:rsidR="002A7F4B" w:rsidRPr="005529E6" w:rsidTr="00BC004C">
        <w:tc>
          <w:tcPr>
            <w:tcW w:w="209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Kısa dönemli amaç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Oturumun odak noktasını oluşturan kısa dönemli amacı nedir?</w:t>
            </w:r>
          </w:p>
        </w:tc>
      </w:tr>
      <w:tr w:rsidR="002A7F4B" w:rsidRPr="005529E6" w:rsidTr="00BC004C">
        <w:trPr>
          <w:trHeight w:val="3580"/>
        </w:trPr>
        <w:tc>
          <w:tcPr>
            <w:tcW w:w="209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İşleyiş Planı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İşleyiş planında aşağıdaki unsurlar bulunmalıdır.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Destek eğitimin Nasıl Yapılacağının Belirlenmesi: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• Öğrencinin düzeyine uygun olan destek eğitimin nerede ve nasıl yapılacağı belirlenir.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• Öğrencinin ihtiyacına ve dersin özelliğine uygun materyaller belirlenir.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• Derse ve öğrencinin özelliğine uygun olan yöntem ve teknikler belirlenir.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A7F4B" w:rsidRPr="005529E6" w:rsidTr="00BC004C">
        <w:tc>
          <w:tcPr>
            <w:tcW w:w="209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Öğretim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Ders Planı Hazırlanır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• Öğretim sürecinde süreye uygun olarak dersin planını hazırlar.</w:t>
            </w:r>
          </w:p>
        </w:tc>
      </w:tr>
      <w:tr w:rsidR="002A7F4B" w:rsidRPr="005529E6" w:rsidTr="00BC004C">
        <w:tc>
          <w:tcPr>
            <w:tcW w:w="209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04C" w:rsidRDefault="00BC004C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04C" w:rsidRDefault="00BC004C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04C" w:rsidRDefault="00BC004C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Motivasyon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Öğrencinin dikkatini yoğunlaştıracağı ilgisini çeken </w:t>
            </w:r>
            <w:proofErr w:type="gram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motivasyonu</w:t>
            </w:r>
            <w:proofErr w:type="gram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artırıcı </w:t>
            </w:r>
            <w:proofErr w:type="spell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pekiştireçlerin</w:t>
            </w:r>
            <w:proofErr w:type="spell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kullanılması,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Etkinlik sırasında beklenen olumlu davranışın arttırılması öğrencinin </w:t>
            </w:r>
            <w:proofErr w:type="gram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motivasyonunun</w:t>
            </w:r>
            <w:proofErr w:type="gram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sağlanması ile mümkündür.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Motivasyonu sağlanması amacıyla öğrencinin özelliklerine uygun </w:t>
            </w:r>
            <w:proofErr w:type="spell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pekiştireçler</w:t>
            </w:r>
            <w:proofErr w:type="spell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sözel </w:t>
            </w:r>
            <w:proofErr w:type="spell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pekiştireçler</w:t>
            </w:r>
            <w:proofErr w:type="spell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sembol </w:t>
            </w:r>
            <w:proofErr w:type="spell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pekiştireçler</w:t>
            </w:r>
            <w:proofErr w:type="spell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sosyal </w:t>
            </w:r>
            <w:proofErr w:type="spell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pekiştireçler</w:t>
            </w:r>
            <w:proofErr w:type="spell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etkinlik </w:t>
            </w:r>
            <w:proofErr w:type="spell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pekiştireçleri</w:t>
            </w:r>
            <w:proofErr w:type="spell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nesne-obje veya yiyecek </w:t>
            </w:r>
            <w:proofErr w:type="spell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pekiştireçleri</w:t>
            </w:r>
            <w:proofErr w:type="spell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vb. beklenen davranışın gerçekleştiği anda öğrenciye verilerek </w:t>
            </w:r>
            <w:proofErr w:type="gram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motivasyon</w:t>
            </w:r>
            <w:proofErr w:type="gram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arttırılabilir.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F4B" w:rsidRPr="005529E6" w:rsidTr="00BC004C">
        <w:tc>
          <w:tcPr>
            <w:tcW w:w="209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Ölçme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Öğrencinin hedeflere ulaşıp ulaşmadığını değerlendirmek için hangi </w:t>
            </w:r>
            <w:proofErr w:type="gram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kriterleri</w:t>
            </w:r>
            <w:proofErr w:type="gram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belirlediniz?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• Bu değerlendirmeleri hangi sıklıkla yapıyorsunuz?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• Değerlendirmeleri yaparken nasıl bir yöntem ve teknik izliyorsunuz?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• Elinizde öğrencinin öğrendiğini kanıtlayan hangi kanıtlar var?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Performans çizelgesi </w:t>
            </w:r>
            <w:proofErr w:type="gram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Örn</w:t>
            </w:r>
            <w:proofErr w:type="spell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: Dersin hedefine uygun olarak verilmiş yönergelerin gerçekleşip gerçekleşmediğinin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çizelge</w:t>
            </w:r>
            <w:proofErr w:type="gram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üzerinde +,- olarak belirtilmesi.)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• Yazılı sınav, Ürün dosyası vb.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A7F4B" w:rsidRPr="005529E6" w:rsidTr="00BC004C">
        <w:tc>
          <w:tcPr>
            <w:tcW w:w="2093" w:type="dxa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Oturumun (dersin) değerlendirilmesi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Oturumun öğrenci açısından değerlendirilmesi.</w:t>
            </w:r>
            <w:proofErr w:type="gramEnd"/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• Mutlu/mutsuz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• Özgüveni yerinde/özgüveni düşük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Motivasyonu yüksek/düşük </w:t>
            </w:r>
            <w:proofErr w:type="gram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vb.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A7F4B" w:rsidRPr="005529E6" w:rsidTr="00BC004C">
        <w:trPr>
          <w:trHeight w:val="299"/>
        </w:trPr>
        <w:tc>
          <w:tcPr>
            <w:tcW w:w="2093" w:type="dxa"/>
            <w:vMerge w:val="restart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Genel Değerlendirme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Öğrenci kendisinden beklenen hedefe ulaştı mı?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A7F4B" w:rsidRPr="005529E6" w:rsidTr="00BC004C">
        <w:trPr>
          <w:trHeight w:val="70"/>
        </w:trPr>
        <w:tc>
          <w:tcPr>
            <w:tcW w:w="2093" w:type="dxa"/>
            <w:vMerge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“Evet”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Bir Sonraki oturumun hedefi nedir?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43" w:type="dxa"/>
          </w:tcPr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“Hayır”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Ders İçeriği aynı hedeflere ulaşılmak üzere nasıl düzenlenecek?</w:t>
            </w:r>
          </w:p>
        </w:tc>
      </w:tr>
      <w:tr w:rsidR="002A7F4B" w:rsidRPr="005529E6" w:rsidTr="00BC004C">
        <w:trPr>
          <w:trHeight w:val="299"/>
        </w:trPr>
        <w:tc>
          <w:tcPr>
            <w:tcW w:w="2093" w:type="dxa"/>
            <w:vMerge w:val="restart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Kayıt tutma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Oturumun öğrenciye ait çıktılarının kaydı bir şekilde muhafaza edilir.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A7F4B" w:rsidRPr="005529E6" w:rsidTr="00BC004C">
        <w:trPr>
          <w:trHeight w:val="285"/>
        </w:trPr>
        <w:tc>
          <w:tcPr>
            <w:tcW w:w="2093" w:type="dxa"/>
            <w:vMerge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Tüm programın kaydı nasıl tutulacak?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Öğrenci kaydı günlük olarak değerlendirilecek olup dönem sonunda gelişim raporuna eklenir.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A7F4B" w:rsidRPr="005529E6" w:rsidTr="00BC004C">
        <w:tc>
          <w:tcPr>
            <w:tcW w:w="2093" w:type="dxa"/>
            <w:vMerge w:val="restart"/>
          </w:tcPr>
          <w:p w:rsidR="002A7F4B" w:rsidRPr="005529E6" w:rsidRDefault="002A7F4B" w:rsidP="002024B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Paylaşma</w:t>
            </w: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Sınıf ve Branş Öğretmenleri ile paylaşım: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Öğrenciye kazandırılmış hedeflerin ve sonraki süreçte geçilecek olan hedeflerin neler olduğu konusunda destek eğitim öğretmeni öğrencinin sınıf öğretmeni ile </w:t>
            </w:r>
            <w:proofErr w:type="gramStart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branş</w:t>
            </w:r>
            <w:proofErr w:type="gramEnd"/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öğretmenleri ve gerekiyorsa rehberlik servisini bilgilendirerek bu sürecin paylaşılması; eğitimin verimliliğini, devamlılığını ve kalıcılığını sağlamak açısından önemlidir.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A7F4B" w:rsidRPr="005529E6" w:rsidTr="00BC004C">
        <w:tc>
          <w:tcPr>
            <w:tcW w:w="2093" w:type="dxa"/>
            <w:vMerge/>
          </w:tcPr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34" w:type="dxa"/>
            <w:gridSpan w:val="2"/>
          </w:tcPr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Aile ile paylaşım:</w:t>
            </w:r>
          </w:p>
          <w:p w:rsidR="002A7F4B" w:rsidRPr="005529E6" w:rsidRDefault="002A7F4B" w:rsidP="002024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E6">
              <w:rPr>
                <w:rFonts w:ascii="Times New Roman" w:eastAsia="Calibri" w:hAnsi="Times New Roman" w:cs="Times New Roman"/>
                <w:sz w:val="24"/>
                <w:szCs w:val="24"/>
              </w:rPr>
              <w:t>Yapılan destek eğitim çalışmalarının aile ile paylaşılması eğitimin verimliliğini, devamlılığını ve kalıcılığını sağlamak açısından önemlidir. Veli öğrencinin ilerlemesi gördükçe eğitime katılımı daha fazla olacaktır.</w:t>
            </w:r>
          </w:p>
          <w:p w:rsidR="002A7F4B" w:rsidRPr="005529E6" w:rsidRDefault="002A7F4B" w:rsidP="002024B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A7F4B" w:rsidRPr="005529E6" w:rsidRDefault="002A7F4B" w:rsidP="00BC00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tr-TR"/>
        </w:rPr>
      </w:pPr>
    </w:p>
    <w:sectPr w:rsidR="002A7F4B" w:rsidRPr="005529E6" w:rsidSect="00BC004C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Bk">
    <w:altName w:val="Roboto Bk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yriadPro-SemiboldI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Semi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6A"/>
    <w:rsid w:val="002A7F4B"/>
    <w:rsid w:val="00577F26"/>
    <w:rsid w:val="0060528D"/>
    <w:rsid w:val="008329E8"/>
    <w:rsid w:val="008746A0"/>
    <w:rsid w:val="00932B6A"/>
    <w:rsid w:val="00963ECA"/>
    <w:rsid w:val="00A8755F"/>
    <w:rsid w:val="00B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DE82-221D-498B-8118-2EB658F1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6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9E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329E8"/>
    <w:pPr>
      <w:spacing w:line="241" w:lineRule="atLeast"/>
    </w:pPr>
    <w:rPr>
      <w:rFonts w:ascii="Roboto Bk" w:hAnsi="Roboto B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MEBBİS</dc:creator>
  <cp:keywords/>
  <dc:description/>
  <cp:lastModifiedBy>mdryrd</cp:lastModifiedBy>
  <cp:revision>8</cp:revision>
  <dcterms:created xsi:type="dcterms:W3CDTF">2017-04-11T13:14:00Z</dcterms:created>
  <dcterms:modified xsi:type="dcterms:W3CDTF">2018-12-31T14:30:00Z</dcterms:modified>
</cp:coreProperties>
</file>